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E" w:rsidRPr="00B924CE" w:rsidRDefault="00B924CE">
      <w:pPr>
        <w:rPr>
          <w:rFonts w:ascii="Helvetica" w:hAnsi="Helvetica" w:cs="Helvetica"/>
          <w:color w:val="373E4D"/>
          <w:sz w:val="36"/>
          <w:szCs w:val="36"/>
          <w:shd w:val="clear" w:color="auto" w:fill="DBEDFE"/>
        </w:rPr>
      </w:pPr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 xml:space="preserve">Podmienky pre </w:t>
      </w:r>
      <w:proofErr w:type="spellStart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>medzinarodny</w:t>
      </w:r>
      <w:proofErr w:type="spellEnd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 xml:space="preserve"> </w:t>
      </w:r>
      <w:proofErr w:type="spellStart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>pracovny</w:t>
      </w:r>
      <w:proofErr w:type="spellEnd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 xml:space="preserve"> </w:t>
      </w:r>
      <w:proofErr w:type="spellStart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>certifikat</w:t>
      </w:r>
      <w:proofErr w:type="spellEnd"/>
      <w:r w:rsidRPr="00B924CE">
        <w:rPr>
          <w:rFonts w:ascii="Helvetica" w:hAnsi="Helvetica" w:cs="Helvetica"/>
          <w:b/>
          <w:color w:val="373E4D"/>
          <w:sz w:val="36"/>
          <w:szCs w:val="36"/>
          <w:shd w:val="clear" w:color="auto" w:fill="DBEDFE"/>
        </w:rPr>
        <w:t>:</w:t>
      </w:r>
      <w:r w:rsidRPr="00B924CE">
        <w:rPr>
          <w:rFonts w:ascii="Helvetica" w:hAnsi="Helvetica" w:cs="Helvetica"/>
          <w:color w:val="373E4D"/>
          <w:sz w:val="36"/>
          <w:szCs w:val="36"/>
          <w:shd w:val="clear" w:color="auto" w:fill="DBEDFE"/>
        </w:rPr>
        <w:t xml:space="preserve"> </w:t>
      </w:r>
    </w:p>
    <w:p w:rsidR="00B924CE" w:rsidRDefault="00B924CE">
      <w:pPr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</w:pPr>
      <w:r w:rsidRPr="00B924CE">
        <w:rPr>
          <w:rFonts w:ascii="Helvetica" w:hAnsi="Helvetica" w:cs="Helvetica"/>
          <w:i/>
          <w:color w:val="373E4D"/>
          <w:sz w:val="32"/>
          <w:szCs w:val="32"/>
          <w:u w:val="single"/>
          <w:shd w:val="clear" w:color="auto" w:fill="DBEDFE"/>
        </w:rPr>
        <w:t>IV. 2. Všeobecné ustanovenia pre plemená zo skupín 1-2-3 a 5 (všestrannosť, stopovanie, záchranárstvo, pasenie), ktoré podľa FCI nomenklatúry plemien podliehajú skúške z výkonu Aby mali nárok na titul C.I.T., musia tieto plemená získať:</w:t>
      </w:r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</w:t>
      </w:r>
    </w:p>
    <w:p w:rsidR="00B924CE" w:rsidRDefault="00B924CE">
      <w:pPr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</w:pPr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a) vo veku minimálne 15 mesiacov dva 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CACITy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alebo dva R. 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CACITy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od dvoch rôznych rozhodcov v dvoch rôznych krajinách alebo pod organizáciou dvoch klubov rozličnej národnosti podľa: -buď IPO skúšky (všestrannosť) v stupni 3, -buď IPO-FH skúšky (stopovanie), -buď IPO-NS skúšky (severský štýl), -buď IPO-R skúšky (záchranárstvo) triedy B, v jednej z nasledujúcich dvoch disciplín: 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Obedience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a Obratnosť a Vyhľadávanie (stopovanie, plocha, ruiny, lavína, voda), - alebo Medzinárodnú skúšku 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pastierkych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psov (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Collecting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alebo Tradičný štýl) v tretej triede. </w:t>
      </w:r>
    </w:p>
    <w:p w:rsidR="00B3462E" w:rsidRPr="00B924CE" w:rsidRDefault="00B924CE">
      <w:pPr>
        <w:rPr>
          <w:sz w:val="32"/>
          <w:szCs w:val="32"/>
        </w:rPr>
      </w:pPr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b) vo veku minimálne 15 mesiacov na medzinárodnej výstave pod patronátom FCI pri akomkoľvek počte vystavených psov minimálne hodnotenie „veľmi dobrý“ alebo, v krajinách, kde takéto hodnotenie neexistuje, druhú cenu v pracovnej, strednej alebo otvorenej triede. (pozri aj FCI smernice pre udeľovanie CACIT na </w:t>
      </w:r>
      <w:proofErr w:type="spellStart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>medzinárodnch</w:t>
      </w:r>
      <w:proofErr w:type="spellEnd"/>
      <w:r w:rsidRPr="00B924CE">
        <w:rPr>
          <w:rFonts w:ascii="Helvetica" w:hAnsi="Helvetica" w:cs="Helvetica"/>
          <w:color w:val="373E4D"/>
          <w:sz w:val="32"/>
          <w:szCs w:val="32"/>
          <w:shd w:val="clear" w:color="auto" w:fill="DBEDFE"/>
        </w:rPr>
        <w:t xml:space="preserve"> pastierskych, všestranných a stopovacích skúškach a FCI smernice pre udeľovanie CACIT na medzinárodných skúškach záchranárskych psov)</w:t>
      </w:r>
    </w:p>
    <w:sectPr w:rsidR="00B3462E" w:rsidRPr="00B924CE" w:rsidSect="00B3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4CE"/>
    <w:rsid w:val="00B3462E"/>
    <w:rsid w:val="00B9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6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2015-05-14T08:20:00Z</dcterms:created>
  <dcterms:modified xsi:type="dcterms:W3CDTF">2015-05-14T08:23:00Z</dcterms:modified>
</cp:coreProperties>
</file>